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D3" w:rsidRPr="009F7FD3" w:rsidRDefault="00A327FB"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 xml:space="preserve">Thể lệ: </w:t>
      </w:r>
      <w:r w:rsidR="009F7FD3" w:rsidRPr="009F7FD3">
        <w:rPr>
          <w:rFonts w:ascii="Times New Roman" w:eastAsia="Times New Roman" w:hAnsi="Times New Roman" w:cs="Times New Roman"/>
          <w:b/>
          <w:bCs/>
          <w:color w:val="2E2E2E"/>
          <w:sz w:val="26"/>
          <w:szCs w:val="28"/>
        </w:rPr>
        <w:t>Cuộc thi trắc nghiệm “Chung tay phòng, chống dịch COVID-19”</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Điều 1: Mục đích Cuộc thi</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Thông qua Cuộc thi nhằm tăng cường công tác tuyên truyền, phổ biến kiến thức cơ bản về phòng, chống dịch bệnh COVID-19 để người dân chủ động phòng tránh lây nhiễm bệnh; nâng cao nhận thức và ý thức chấp hành pháp luật, quy định về phòng, chống dịch bệnh COVID-19 cho mọi người dân.</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Góp phần hình thành thói quen, lối sống lành mạnh trong việc tự chăm sóc, bảo vệ sức khỏe của người dân, thực hiện nghiêm các biện pháp phòng, chống dịch COVID-19.</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Điều 2: Nội dung Cuộc thi</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Cuộc thi tập trung vào các kiến thức cơ bản về phòng, chống dịch bệnh COVID-19; chủ trương, đường lối, chính sách của Đảng, Nhà nước trong phòng, chống dịch bệnh COVID-19; cổ vũ động viên các lực lượng tuyến đầu chống dịch.</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Điều 3: Đối tượng dự thi</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Mọi công dân Việt Nam trong và ngoài nước có tài khoản VCNet (trừ các thành viên trong Ban Tổ chức, Ban Nội dung, Ban Thư ký Cuộc thi).</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Độ tuổi dự thi: Từ đủ 14 tuổi trở lên.</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Điều 4: Thời gian Cuộc thi</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Từ 10h00 thứ Tư ngày 13/10/2021 đến 9h00 thứ Tư ngày 26/1/2022</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Điều 5: Hình thức thi:</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Thi trắc nghiệm trên mạng xã hội VCNet</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i/>
          <w:iCs/>
          <w:color w:val="2E2E2E"/>
          <w:sz w:val="26"/>
          <w:szCs w:val="28"/>
        </w:rPr>
        <w:t> </w:t>
      </w:r>
      <w:r w:rsidRPr="009F7FD3">
        <w:rPr>
          <w:rFonts w:ascii="Times New Roman" w:eastAsia="Times New Roman" w:hAnsi="Times New Roman" w:cs="Times New Roman"/>
          <w:color w:val="2E2E2E"/>
          <w:sz w:val="26"/>
          <w:szCs w:val="28"/>
        </w:rPr>
        <w:t>Mỗi tuần, Ban Tổ chức Cuộc thi đưa ra 1 đề thi trắc nghiệm (bao gồm 5 câu hỏi) tập trung vào kiến thức cơ bản về phòng, chống dịch bệnh COVID-19; chủ trương, đường lối, chính sách của Đảng, Nhà nước trong phòng, chống dịch; cổ vũ, động viên các lực lượng tuyến đầu chống dịch; các quy định pháp luật liên quan trong phòng, chống dịch bệnh. Mỗi câu hỏi có một số đáp án, trong đó có 01 đáp án đúng. Thí sinh tham gia dự thi trực tuyến trên mạng xã hội VCNet.</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Để đăng ký tài khoản, người dùng có thể truy cập vào đường dẫn: </w:t>
      </w:r>
      <w:hyperlink r:id="rId4" w:history="1">
        <w:r w:rsidRPr="001605AF">
          <w:rPr>
            <w:rFonts w:ascii="Times New Roman" w:eastAsia="Times New Roman" w:hAnsi="Times New Roman" w:cs="Times New Roman"/>
            <w:color w:val="000000"/>
            <w:sz w:val="26"/>
            <w:szCs w:val="28"/>
          </w:rPr>
          <w:t>vcnet.vn</w:t>
        </w:r>
      </w:hyperlink>
      <w:r w:rsidRPr="009F7FD3">
        <w:rPr>
          <w:rFonts w:ascii="Times New Roman" w:eastAsia="Times New Roman" w:hAnsi="Times New Roman" w:cs="Times New Roman"/>
          <w:color w:val="2E2E2E"/>
          <w:sz w:val="26"/>
          <w:szCs w:val="28"/>
        </w:rPr>
        <w:t> hoặc tải về qua ứng dụng trên các smartphone với cụm từ: VCNet. Truy cập vào trang web hoặc ứng dụng, người dùng chọn mục “Đăng ký”, nhập số điện thoại và nhận mã kích hoạt. Điền các thông tin cá nhân, bao gồm: Tên, giới tính, ngày sinh, mật khẩu là có thể tạo ngay tài khoản một cách nhanh chóng.</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Người dự thi tiến hành các thao tác để trả lời câu hỏi thi của Ban Tổ chức:</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Truy cập vào trang mạng điện tử VCNet: </w:t>
      </w:r>
      <w:hyperlink r:id="rId5" w:history="1">
        <w:r w:rsidRPr="001605AF">
          <w:rPr>
            <w:rFonts w:ascii="Times New Roman" w:eastAsia="Times New Roman" w:hAnsi="Times New Roman" w:cs="Times New Roman"/>
            <w:color w:val="000000"/>
            <w:sz w:val="26"/>
            <w:szCs w:val="28"/>
          </w:rPr>
          <w:t>vcnet.vn</w:t>
        </w:r>
      </w:hyperlink>
      <w:r w:rsidRPr="009F7FD3">
        <w:rPr>
          <w:rFonts w:ascii="Times New Roman" w:eastAsia="Times New Roman" w:hAnsi="Times New Roman" w:cs="Times New Roman"/>
          <w:color w:val="2E2E2E"/>
          <w:sz w:val="26"/>
          <w:szCs w:val="28"/>
        </w:rPr>
        <w:t>, sau đó truy cập vào banner của Cuộc thi; hoặc truy cập vào một trong các trang web: Báo điện tử Đảng Cộng sản Việt Nam (</w:t>
      </w:r>
      <w:hyperlink r:id="rId6" w:history="1">
        <w:r w:rsidRPr="001605AF">
          <w:rPr>
            <w:rFonts w:ascii="Times New Roman" w:eastAsia="Times New Roman" w:hAnsi="Times New Roman" w:cs="Times New Roman"/>
            <w:color w:val="000000"/>
            <w:sz w:val="26"/>
            <w:szCs w:val="28"/>
          </w:rPr>
          <w:t>dangcongsan.vn</w:t>
        </w:r>
      </w:hyperlink>
      <w:r w:rsidRPr="009F7FD3">
        <w:rPr>
          <w:rFonts w:ascii="Times New Roman" w:eastAsia="Times New Roman" w:hAnsi="Times New Roman" w:cs="Times New Roman"/>
          <w:color w:val="2E2E2E"/>
          <w:sz w:val="26"/>
          <w:szCs w:val="28"/>
        </w:rPr>
        <w:t>), Báo Sức khỏe &amp; Đời sống (</w:t>
      </w:r>
      <w:hyperlink r:id="rId7" w:history="1">
        <w:r w:rsidRPr="001605AF">
          <w:rPr>
            <w:rFonts w:ascii="Times New Roman" w:eastAsia="Times New Roman" w:hAnsi="Times New Roman" w:cs="Times New Roman"/>
            <w:color w:val="000000"/>
            <w:sz w:val="26"/>
            <w:szCs w:val="28"/>
          </w:rPr>
          <w:t>suckhoedoisong.vn</w:t>
        </w:r>
      </w:hyperlink>
      <w:r w:rsidRPr="009F7FD3">
        <w:rPr>
          <w:rFonts w:ascii="Times New Roman" w:eastAsia="Times New Roman" w:hAnsi="Times New Roman" w:cs="Times New Roman"/>
          <w:color w:val="2E2E2E"/>
          <w:sz w:val="26"/>
          <w:szCs w:val="28"/>
        </w:rPr>
        <w:t>); Báo Giáo dục và Thời đại (</w:t>
      </w:r>
      <w:hyperlink r:id="rId8" w:history="1">
        <w:r w:rsidRPr="001605AF">
          <w:rPr>
            <w:rFonts w:ascii="Times New Roman" w:eastAsia="Times New Roman" w:hAnsi="Times New Roman" w:cs="Times New Roman"/>
            <w:color w:val="000000"/>
            <w:sz w:val="26"/>
            <w:szCs w:val="28"/>
          </w:rPr>
          <w:t>giaoducthoidai.vn</w:t>
        </w:r>
      </w:hyperlink>
      <w:r w:rsidRPr="009F7FD3">
        <w:rPr>
          <w:rFonts w:ascii="Times New Roman" w:eastAsia="Times New Roman" w:hAnsi="Times New Roman" w:cs="Times New Roman"/>
          <w:color w:val="2E2E2E"/>
          <w:sz w:val="26"/>
          <w:szCs w:val="28"/>
        </w:rPr>
        <w:t>), Báo Nhân Dân điện tử (</w:t>
      </w:r>
      <w:hyperlink r:id="rId9" w:history="1">
        <w:r w:rsidRPr="001605AF">
          <w:rPr>
            <w:rFonts w:ascii="Times New Roman" w:eastAsia="Times New Roman" w:hAnsi="Times New Roman" w:cs="Times New Roman"/>
            <w:color w:val="000000"/>
            <w:sz w:val="26"/>
            <w:szCs w:val="28"/>
          </w:rPr>
          <w:t>nhandan.org.vn</w:t>
        </w:r>
      </w:hyperlink>
      <w:r w:rsidRPr="009F7FD3">
        <w:rPr>
          <w:rFonts w:ascii="Times New Roman" w:eastAsia="Times New Roman" w:hAnsi="Times New Roman" w:cs="Times New Roman"/>
          <w:color w:val="2E2E2E"/>
          <w:sz w:val="26"/>
          <w:szCs w:val="28"/>
        </w:rPr>
        <w:t>), Báo Công an nhân dân (</w:t>
      </w:r>
      <w:hyperlink r:id="rId10" w:history="1">
        <w:r w:rsidRPr="001605AF">
          <w:rPr>
            <w:rFonts w:ascii="Times New Roman" w:eastAsia="Times New Roman" w:hAnsi="Times New Roman" w:cs="Times New Roman"/>
            <w:color w:val="000000"/>
            <w:sz w:val="26"/>
            <w:szCs w:val="28"/>
          </w:rPr>
          <w:t>cand.com.vn</w:t>
        </w:r>
      </w:hyperlink>
      <w:r w:rsidRPr="009F7FD3">
        <w:rPr>
          <w:rFonts w:ascii="Times New Roman" w:eastAsia="Times New Roman" w:hAnsi="Times New Roman" w:cs="Times New Roman"/>
          <w:color w:val="2E2E2E"/>
          <w:sz w:val="26"/>
          <w:szCs w:val="28"/>
        </w:rPr>
        <w:t>), Tạp chí Tuyên giáo điện tử (</w:t>
      </w:r>
      <w:hyperlink r:id="rId11" w:history="1">
        <w:r w:rsidRPr="001605AF">
          <w:rPr>
            <w:rFonts w:ascii="Times New Roman" w:eastAsia="Times New Roman" w:hAnsi="Times New Roman" w:cs="Times New Roman"/>
            <w:color w:val="000000"/>
            <w:sz w:val="26"/>
            <w:szCs w:val="28"/>
          </w:rPr>
          <w:t>tuyengiao.vn</w:t>
        </w:r>
      </w:hyperlink>
      <w:r w:rsidRPr="009F7FD3">
        <w:rPr>
          <w:rFonts w:ascii="Times New Roman" w:eastAsia="Times New Roman" w:hAnsi="Times New Roman" w:cs="Times New Roman"/>
          <w:color w:val="2E2E2E"/>
          <w:sz w:val="26"/>
          <w:szCs w:val="28"/>
        </w:rPr>
        <w:t>), Báo điện tử Quân đội nhân dân (</w:t>
      </w:r>
      <w:hyperlink r:id="rId12" w:history="1">
        <w:r w:rsidRPr="001605AF">
          <w:rPr>
            <w:rFonts w:ascii="Times New Roman" w:eastAsia="Times New Roman" w:hAnsi="Times New Roman" w:cs="Times New Roman"/>
            <w:color w:val="000000"/>
            <w:sz w:val="26"/>
            <w:szCs w:val="28"/>
          </w:rPr>
          <w:t>qdnd.vn</w:t>
        </w:r>
      </w:hyperlink>
      <w:r w:rsidRPr="009F7FD3">
        <w:rPr>
          <w:rFonts w:ascii="Times New Roman" w:eastAsia="Times New Roman" w:hAnsi="Times New Roman" w:cs="Times New Roman"/>
          <w:color w:val="2E2E2E"/>
          <w:sz w:val="26"/>
          <w:szCs w:val="28"/>
        </w:rPr>
        <w:t>), Cổng thông tin điện tử Chính phủ (</w:t>
      </w:r>
      <w:hyperlink r:id="rId13" w:history="1">
        <w:r w:rsidRPr="001605AF">
          <w:rPr>
            <w:rFonts w:ascii="Times New Roman" w:eastAsia="Times New Roman" w:hAnsi="Times New Roman" w:cs="Times New Roman"/>
            <w:color w:val="000000"/>
            <w:sz w:val="26"/>
            <w:szCs w:val="28"/>
          </w:rPr>
          <w:t>chinhphu.vn</w:t>
        </w:r>
      </w:hyperlink>
      <w:r w:rsidRPr="009F7FD3">
        <w:rPr>
          <w:rFonts w:ascii="Times New Roman" w:eastAsia="Times New Roman" w:hAnsi="Times New Roman" w:cs="Times New Roman"/>
          <w:color w:val="2E2E2E"/>
          <w:sz w:val="26"/>
          <w:szCs w:val="28"/>
        </w:rPr>
        <w:t>), Báo Đại biểu nhân dân (</w:t>
      </w:r>
      <w:hyperlink r:id="rId14" w:history="1">
        <w:r w:rsidRPr="001605AF">
          <w:rPr>
            <w:rFonts w:ascii="Times New Roman" w:eastAsia="Times New Roman" w:hAnsi="Times New Roman" w:cs="Times New Roman"/>
            <w:color w:val="000000"/>
            <w:sz w:val="26"/>
            <w:szCs w:val="28"/>
          </w:rPr>
          <w:t>daibieunhandan.vn</w:t>
        </w:r>
      </w:hyperlink>
      <w:r w:rsidRPr="009F7FD3">
        <w:rPr>
          <w:rFonts w:ascii="Times New Roman" w:eastAsia="Times New Roman" w:hAnsi="Times New Roman" w:cs="Times New Roman"/>
          <w:color w:val="2E2E2E"/>
          <w:sz w:val="26"/>
          <w:szCs w:val="28"/>
        </w:rPr>
        <w:t>), Báo Nhà báo &amp; Công luận (</w:t>
      </w:r>
      <w:hyperlink r:id="rId15" w:history="1">
        <w:r w:rsidRPr="001605AF">
          <w:rPr>
            <w:rFonts w:ascii="Times New Roman" w:eastAsia="Times New Roman" w:hAnsi="Times New Roman" w:cs="Times New Roman"/>
            <w:color w:val="000000"/>
            <w:sz w:val="26"/>
            <w:szCs w:val="28"/>
          </w:rPr>
          <w:t>congluan.vn</w:t>
        </w:r>
      </w:hyperlink>
      <w:r w:rsidRPr="009F7FD3">
        <w:rPr>
          <w:rFonts w:ascii="Times New Roman" w:eastAsia="Times New Roman" w:hAnsi="Times New Roman" w:cs="Times New Roman"/>
          <w:color w:val="2E2E2E"/>
          <w:sz w:val="26"/>
          <w:szCs w:val="28"/>
        </w:rPr>
        <w:t xml:space="preserve">), Cổng thông tin điện tử Bộ </w:t>
      </w:r>
      <w:r w:rsidRPr="009F7FD3">
        <w:rPr>
          <w:rFonts w:ascii="Times New Roman" w:eastAsia="Times New Roman" w:hAnsi="Times New Roman" w:cs="Times New Roman"/>
          <w:color w:val="2E2E2E"/>
          <w:sz w:val="26"/>
          <w:szCs w:val="28"/>
        </w:rPr>
        <w:lastRenderedPageBreak/>
        <w:t>Y tế (</w:t>
      </w:r>
      <w:hyperlink r:id="rId16" w:history="1">
        <w:r w:rsidRPr="001605AF">
          <w:rPr>
            <w:rFonts w:ascii="Times New Roman" w:eastAsia="Times New Roman" w:hAnsi="Times New Roman" w:cs="Times New Roman"/>
            <w:color w:val="000000"/>
            <w:sz w:val="26"/>
            <w:szCs w:val="28"/>
          </w:rPr>
          <w:t>moh.gov.vn</w:t>
        </w:r>
      </w:hyperlink>
      <w:r w:rsidRPr="009F7FD3">
        <w:rPr>
          <w:rFonts w:ascii="Times New Roman" w:eastAsia="Times New Roman" w:hAnsi="Times New Roman" w:cs="Times New Roman"/>
          <w:color w:val="2E2E2E"/>
          <w:sz w:val="26"/>
          <w:szCs w:val="28"/>
        </w:rPr>
        <w:t>), Báo Người Lao Động (</w:t>
      </w:r>
      <w:hyperlink r:id="rId17" w:history="1">
        <w:r w:rsidRPr="001605AF">
          <w:rPr>
            <w:rFonts w:ascii="Times New Roman" w:eastAsia="Times New Roman" w:hAnsi="Times New Roman" w:cs="Times New Roman"/>
            <w:color w:val="000000"/>
            <w:sz w:val="26"/>
            <w:szCs w:val="28"/>
          </w:rPr>
          <w:t>nld.com.vn</w:t>
        </w:r>
      </w:hyperlink>
      <w:r w:rsidRPr="009F7FD3">
        <w:rPr>
          <w:rFonts w:ascii="Times New Roman" w:eastAsia="Times New Roman" w:hAnsi="Times New Roman" w:cs="Times New Roman"/>
          <w:color w:val="2E2E2E"/>
          <w:sz w:val="26"/>
          <w:szCs w:val="28"/>
        </w:rPr>
        <w:t>), Báo điện tử VTC news (</w:t>
      </w:r>
      <w:hyperlink r:id="rId18" w:history="1">
        <w:r w:rsidRPr="001605AF">
          <w:rPr>
            <w:rFonts w:ascii="Times New Roman" w:eastAsia="Times New Roman" w:hAnsi="Times New Roman" w:cs="Times New Roman"/>
            <w:color w:val="000000"/>
            <w:sz w:val="26"/>
            <w:szCs w:val="28"/>
          </w:rPr>
          <w:t>vtc.vn</w:t>
        </w:r>
      </w:hyperlink>
      <w:r w:rsidRPr="009F7FD3">
        <w:rPr>
          <w:rFonts w:ascii="Times New Roman" w:eastAsia="Times New Roman" w:hAnsi="Times New Roman" w:cs="Times New Roman"/>
          <w:color w:val="2E2E2E"/>
          <w:sz w:val="26"/>
          <w:szCs w:val="28"/>
        </w:rPr>
        <w:t>),… sau đó truy cập vào </w:t>
      </w:r>
      <w:hyperlink r:id="rId19" w:history="1">
        <w:r w:rsidRPr="001605AF">
          <w:rPr>
            <w:rFonts w:ascii="Times New Roman" w:eastAsia="Times New Roman" w:hAnsi="Times New Roman" w:cs="Times New Roman"/>
            <w:color w:val="000000"/>
            <w:sz w:val="26"/>
            <w:szCs w:val="28"/>
          </w:rPr>
          <w:t>banner của Cuộc thi</w:t>
        </w:r>
      </w:hyperlink>
      <w:r w:rsidRPr="009F7FD3">
        <w:rPr>
          <w:rFonts w:ascii="Times New Roman" w:eastAsia="Times New Roman" w:hAnsi="Times New Roman" w:cs="Times New Roman"/>
          <w:color w:val="2E2E2E"/>
          <w:sz w:val="26"/>
          <w:szCs w:val="28"/>
        </w:rPr>
        <w:t>.</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Trả lời câu hỏi thi: Người dự thi thao tác như sau:</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(1) Đăng nhập tài khoản VCNet, truy cập vào banner của Cuộc thi và trả lời các câu hỏi bằng cách lựa chọn một trong các đáp án, sau đó điền vào ô “Dự đoán” số người trả lời đúng và bấm vào ô “Hoàn thành”.</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(2) Trong trường hợp số người dự thi (từ 02 người trở lên) cùng trả lời đúng các câu hỏi, cùng dự đoán chính xác số người trả lời đúng, Ban Tổ chức sẽ căn cứ vào thời gian trả lời câu hỏi sớm nhất để trao thưởng cho người thi. Thời gian được tính từ khi bắt đầu đến khi kết thúc cuộc thi tuần (thời gian tính đến ngày, giờ, phút, giây theo thời gian thi).</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Thời gian thi trắc nghiệm được tiến hành hàng tuần, bắt đầu từ 10h00’ thứ Tư hằng tuần và kết thúc vào 9h00’ thứ Tư tuần kế tiếp.</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Mỗi người có thể dự thi nhiều lần/tuần, tuy nhiên chỉ được công nhận 01 kết quả đúng nhất và có thời gian trả lời sớm nhất trong số các lần dự thi.</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Điều 6: Cơ cấu, giá trị giải thưởng</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Mỗi tuần có các giải thưởng:</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- 01 giải Nhất: Trị giá 2.000.000 đồng</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- 02 giải Nhì: Mỗi giải trị giá 1.500.000 đồng</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- 03 giải Ba: Mỗi giải trị giá 1.000.000 đồng</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i/>
          <w:iCs/>
          <w:color w:val="2E2E2E"/>
          <w:sz w:val="26"/>
          <w:szCs w:val="28"/>
        </w:rPr>
        <w:t>(Người nhận giải thưởng có trách nhiệm nộp thuế thu nhập cá nhân theo quy định)</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Điều 7: Thông báo kết quả và trao thưởng:</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Kết quả thi trắc nghiệm hằng tuần sẽ được công bố ngay sau khi có kết quả cuộc thi tuần (chậm nhất là 12h thứ Tư hằng tuần) trên mạng xã hội VCNet, Báo điện tử Đảng Cộng sản Việt Nam và các phương tiện thông tin đại chúng.</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Báo điện tử Đảng Cộng sản Việt Nam tặng Giấy chứng nhận cho những cá nhân đoạt các giải Nhất, Nhì, Ba hằng tuần.</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Hằng tuần, Ban Thư ký Cuộc thi sẽ gửi Giấy khen và Giấy chứng nhận cho những người đoạt giải qua đường bưu điện; đồng thời gửi tiền giải thưởng qua đường bưu điện hoặc qua tài khoản cá nhân của người đoạt giải.</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 Người trúng giải có trách nhiệm cung cấp đầy đủ và chính xác thông tin về tài khoản ngân hàng, số điện thoại, địa chỉ liên hệ để Ban Thư ký Cuộc thi chuyển tiền thưởng qua tài khoản.</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1605AF">
        <w:rPr>
          <w:rFonts w:ascii="Times New Roman" w:eastAsia="Times New Roman" w:hAnsi="Times New Roman" w:cs="Times New Roman"/>
          <w:b/>
          <w:bCs/>
          <w:color w:val="2E2E2E"/>
          <w:sz w:val="26"/>
          <w:szCs w:val="28"/>
        </w:rPr>
        <w:t>Điều 8: Tổ chức thực hiện</w:t>
      </w:r>
    </w:p>
    <w:p w:rsidR="009F7FD3" w:rsidRPr="009F7FD3" w:rsidRDefault="009F7FD3" w:rsidP="009F7FD3">
      <w:pPr>
        <w:shd w:val="clear" w:color="auto" w:fill="FFFFFF"/>
        <w:spacing w:after="150" w:line="240" w:lineRule="auto"/>
        <w:jc w:val="both"/>
        <w:rPr>
          <w:rFonts w:ascii="Times New Roman" w:eastAsia="Times New Roman" w:hAnsi="Times New Roman" w:cs="Times New Roman"/>
          <w:color w:val="2E2E2E"/>
          <w:sz w:val="26"/>
          <w:szCs w:val="28"/>
        </w:rPr>
      </w:pPr>
      <w:r w:rsidRPr="009F7FD3">
        <w:rPr>
          <w:rFonts w:ascii="Times New Roman" w:eastAsia="Times New Roman" w:hAnsi="Times New Roman" w:cs="Times New Roman"/>
          <w:color w:val="2E2E2E"/>
          <w:sz w:val="26"/>
          <w:szCs w:val="28"/>
        </w:rPr>
        <w:t>Thể lệ Cuộc thi trắc nghiệm “Chung tay phòng, chống dịch COVID-19” có hiệu lực từ ngày công bố và được đăng tải trên các phương tiện thông tin đại chúng. Việc sửa đổi, điều chỉnh nội dung Thể lệ chỉ được thực hiện khi có sự đồng ý bằng văn bản của Ban Tổ chức Cuộc thi.</w:t>
      </w:r>
    </w:p>
    <w:tbl>
      <w:tblPr>
        <w:tblpPr w:leftFromText="30" w:rightFromText="30" w:vertAnchor="text" w:tblpXSpec="right" w:tblpYSpec="center"/>
        <w:tblW w:w="6000" w:type="dxa"/>
        <w:shd w:val="clear" w:color="auto" w:fill="FFFFFF"/>
        <w:tblCellMar>
          <w:left w:w="0" w:type="dxa"/>
          <w:right w:w="0" w:type="dxa"/>
        </w:tblCellMar>
        <w:tblLook w:val="04A0" w:firstRow="1" w:lastRow="0" w:firstColumn="1" w:lastColumn="0" w:noHBand="0" w:noVBand="1"/>
      </w:tblPr>
      <w:tblGrid>
        <w:gridCol w:w="6000"/>
      </w:tblGrid>
      <w:tr w:rsidR="009F7FD3" w:rsidRPr="009F7FD3" w:rsidTr="009F7FD3">
        <w:tc>
          <w:tcPr>
            <w:tcW w:w="0" w:type="auto"/>
            <w:shd w:val="clear" w:color="auto" w:fill="FFFFFF"/>
            <w:tcMar>
              <w:top w:w="75" w:type="dxa"/>
              <w:left w:w="75" w:type="dxa"/>
              <w:bottom w:w="75" w:type="dxa"/>
              <w:right w:w="75" w:type="dxa"/>
            </w:tcMar>
            <w:hideMark/>
          </w:tcPr>
          <w:p w:rsidR="009F7FD3" w:rsidRPr="009F7FD3" w:rsidRDefault="009F7FD3" w:rsidP="00A327FB">
            <w:pPr>
              <w:spacing w:after="0" w:line="240" w:lineRule="auto"/>
              <w:jc w:val="center"/>
              <w:rPr>
                <w:rFonts w:ascii="Times New Roman" w:eastAsia="Times New Roman" w:hAnsi="Times New Roman" w:cs="Times New Roman"/>
                <w:color w:val="2E2E2E"/>
                <w:szCs w:val="28"/>
              </w:rPr>
            </w:pPr>
          </w:p>
        </w:tc>
      </w:tr>
    </w:tbl>
    <w:p w:rsidR="009F7FD3" w:rsidRPr="009F7FD3" w:rsidRDefault="009F7FD3" w:rsidP="00A327FB">
      <w:pPr>
        <w:shd w:val="clear" w:color="auto" w:fill="FFFFFF"/>
        <w:spacing w:after="150" w:line="240" w:lineRule="auto"/>
        <w:jc w:val="center"/>
        <w:rPr>
          <w:rFonts w:ascii="Times New Roman" w:eastAsia="Times New Roman" w:hAnsi="Times New Roman" w:cs="Times New Roman"/>
          <w:color w:val="2E2E2E"/>
          <w:szCs w:val="28"/>
        </w:rPr>
      </w:pPr>
    </w:p>
    <w:p w:rsidR="009F7FD3" w:rsidRPr="009F7FD3" w:rsidRDefault="009F7FD3" w:rsidP="00A327FB">
      <w:pPr>
        <w:shd w:val="clear" w:color="auto" w:fill="FFFFFF"/>
        <w:spacing w:after="150" w:line="240" w:lineRule="auto"/>
        <w:jc w:val="center"/>
        <w:rPr>
          <w:rFonts w:ascii="Times New Roman" w:eastAsia="Times New Roman" w:hAnsi="Times New Roman" w:cs="Times New Roman"/>
          <w:color w:val="2E2E2E"/>
          <w:szCs w:val="28"/>
        </w:rPr>
      </w:pPr>
    </w:p>
    <w:p w:rsidR="0023245B" w:rsidRPr="001605AF" w:rsidRDefault="0023245B" w:rsidP="009F7FD3">
      <w:pPr>
        <w:jc w:val="both"/>
        <w:rPr>
          <w:rFonts w:ascii="Times New Roman" w:hAnsi="Times New Roman" w:cs="Times New Roman"/>
          <w:sz w:val="26"/>
          <w:szCs w:val="28"/>
        </w:rPr>
      </w:pPr>
      <w:bookmarkStart w:id="0" w:name="_GoBack"/>
      <w:bookmarkEnd w:id="0"/>
    </w:p>
    <w:sectPr w:rsidR="0023245B" w:rsidRPr="001605AF" w:rsidSect="009F7FD3">
      <w:pgSz w:w="11907" w:h="16840" w:code="9"/>
      <w:pgMar w:top="907" w:right="1134" w:bottom="907" w:left="1474"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3"/>
    <w:rsid w:val="00076D2A"/>
    <w:rsid w:val="001605AF"/>
    <w:rsid w:val="0023245B"/>
    <w:rsid w:val="009F7FD3"/>
    <w:rsid w:val="00A3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A023-EF8E-4595-B5A6-952237A8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F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FD3"/>
    <w:rPr>
      <w:b/>
      <w:bCs/>
    </w:rPr>
  </w:style>
  <w:style w:type="character" w:styleId="Emphasis">
    <w:name w:val="Emphasis"/>
    <w:basedOn w:val="DefaultParagraphFont"/>
    <w:uiPriority w:val="20"/>
    <w:qFormat/>
    <w:rsid w:val="009F7FD3"/>
    <w:rPr>
      <w:i/>
      <w:iCs/>
    </w:rPr>
  </w:style>
  <w:style w:type="character" w:styleId="Hyperlink">
    <w:name w:val="Hyperlink"/>
    <w:basedOn w:val="DefaultParagraphFont"/>
    <w:uiPriority w:val="99"/>
    <w:semiHidden/>
    <w:unhideWhenUsed/>
    <w:rsid w:val="009F7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aoducthoidai.vn/" TargetMode="External"/><Relationship Id="rId13" Type="http://schemas.openxmlformats.org/officeDocument/2006/relationships/hyperlink" Target="http://www.chinhphu.vn/" TargetMode="External"/><Relationship Id="rId18" Type="http://schemas.openxmlformats.org/officeDocument/2006/relationships/hyperlink" Target="https://vtc.v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uckhoedoisong.vn/" TargetMode="External"/><Relationship Id="rId12" Type="http://schemas.openxmlformats.org/officeDocument/2006/relationships/hyperlink" Target="https://qdnd.vn/" TargetMode="External"/><Relationship Id="rId17" Type="http://schemas.openxmlformats.org/officeDocument/2006/relationships/hyperlink" Target="https://nld.com.vn/" TargetMode="External"/><Relationship Id="rId2" Type="http://schemas.openxmlformats.org/officeDocument/2006/relationships/settings" Target="settings.xml"/><Relationship Id="rId16" Type="http://schemas.openxmlformats.org/officeDocument/2006/relationships/hyperlink" Target="https://moh.gov.v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angcongsan.vn/" TargetMode="External"/><Relationship Id="rId11" Type="http://schemas.openxmlformats.org/officeDocument/2006/relationships/hyperlink" Target="http://tuyengiao.vn/" TargetMode="External"/><Relationship Id="rId5" Type="http://schemas.openxmlformats.org/officeDocument/2006/relationships/hyperlink" Target="https://vcnet.vn/" TargetMode="External"/><Relationship Id="rId15" Type="http://schemas.openxmlformats.org/officeDocument/2006/relationships/hyperlink" Target="https://congluan.vn/" TargetMode="External"/><Relationship Id="rId10" Type="http://schemas.openxmlformats.org/officeDocument/2006/relationships/hyperlink" Target="https://cand.com.vn/" TargetMode="External"/><Relationship Id="rId19" Type="http://schemas.openxmlformats.org/officeDocument/2006/relationships/hyperlink" Target="https://vcnet.vn/contestcovid" TargetMode="External"/><Relationship Id="rId4" Type="http://schemas.openxmlformats.org/officeDocument/2006/relationships/hyperlink" Target="http://vcnet.vn/" TargetMode="External"/><Relationship Id="rId9" Type="http://schemas.openxmlformats.org/officeDocument/2006/relationships/hyperlink" Target="https://nhandan.org.vn/" TargetMode="External"/><Relationship Id="rId14" Type="http://schemas.openxmlformats.org/officeDocument/2006/relationships/hyperlink" Target="https://daibieunhanda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2021-11-18T07:40:00Z</dcterms:created>
  <dcterms:modified xsi:type="dcterms:W3CDTF">2021-11-18T07:43:00Z</dcterms:modified>
</cp:coreProperties>
</file>